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CB4BE6" w:rsidR="00241350" w:rsidP="00F454D8" w:rsidRDefault="00241350" w14:paraId="672A6659" wp14:textId="77777777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xmlns:wp14="http://schemas.microsoft.com/office/word/2010/wordml" w:rsidRPr="00CB4BE6" w:rsidR="00F454D8" w:rsidP="00CB4BE6" w:rsidRDefault="001150FE" w14:paraId="7F3B5F72" wp14:textId="77777777">
      <w:pPr>
        <w:shd w:val="clear" w:color="auto" w:fill="BFBFBF" w:themeFill="background1" w:themeFillShade="BF"/>
        <w:spacing w:after="0" w:line="240" w:lineRule="auto"/>
        <w:contextualSpacing/>
        <w:rPr>
          <w:rFonts w:cs="Arial"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 xml:space="preserve">ANNEX </w:t>
      </w:r>
      <w:r w:rsidR="00CB4BE6">
        <w:rPr>
          <w:rFonts w:cs="Arial"/>
          <w:b/>
          <w:sz w:val="44"/>
          <w:lang w:eastAsia="es-ES"/>
        </w:rPr>
        <w:t>9</w:t>
      </w:r>
      <w:bookmarkStart w:name="_GoBack" w:id="0"/>
      <w:bookmarkEnd w:id="0"/>
    </w:p>
    <w:p xmlns:wp14="http://schemas.microsoft.com/office/word/2010/wordml" w:rsidRPr="00CB4BE6" w:rsidR="00973C45" w:rsidP="00CB4BE6" w:rsidRDefault="00BA6EE6" w14:paraId="5AF72A74" wp14:textId="7777777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Arial"/>
          <w:b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>ASPECTES TÈCNICS I ECONÒMICS DE NEGOCIACIÓ, SI ESCAU</w:t>
      </w:r>
    </w:p>
    <w:p xmlns:wp14="http://schemas.microsoft.com/office/word/2010/wordml" w:rsidRPr="00CB4BE6" w:rsidR="00E06BB2" w:rsidP="000926B1" w:rsidRDefault="00E06BB2" w14:paraId="0A37501D" wp14:textId="7777777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xmlns:wp14="http://schemas.microsoft.com/office/word/2010/wordml" w:rsidRPr="00CB4BE6" w:rsidR="00E06BB2" w:rsidP="000926B1" w:rsidRDefault="00E06BB2" w14:paraId="5DAB6C7B" wp14:textId="7777777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xmlns:wp14="http://schemas.microsoft.com/office/word/2010/wordml" w:rsidRPr="00CB4BE6" w:rsidR="00E06BB2" w:rsidP="490D94FC" w:rsidRDefault="00E06BB2" w14:paraId="6159E8CA" wp14:textId="51E22D14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center"/>
        <w:rPr>
          <w:rFonts w:cs="Arial"/>
          <w:b w:val="1"/>
          <w:bCs w:val="1"/>
          <w:i w:val="0"/>
          <w:iCs w:val="0"/>
          <w:sz w:val="32"/>
          <w:szCs w:val="32"/>
          <w:lang w:eastAsia="es-ES"/>
        </w:rPr>
      </w:pPr>
      <w:r w:rsidRPr="490D94FC" w:rsidR="71E1DC6F">
        <w:rPr>
          <w:rFonts w:cs="Arial"/>
          <w:b w:val="1"/>
          <w:bCs w:val="1"/>
          <w:i w:val="0"/>
          <w:iCs w:val="0"/>
          <w:sz w:val="32"/>
          <w:szCs w:val="32"/>
          <w:lang w:eastAsia="es-ES"/>
        </w:rPr>
        <w:t>NO APLICA, AQUEST PROCEDIMENT ÉS PER EXCLUSIVITAT</w:t>
      </w:r>
    </w:p>
    <w:p xmlns:wp14="http://schemas.microsoft.com/office/word/2010/wordml" w:rsidRPr="00CB4BE6" w:rsidR="005505E3" w:rsidP="005505E3" w:rsidRDefault="005505E3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sectPr w:rsidRPr="00CB4BE6" w:rsidR="005505E3" w:rsidSect="00CE36A4">
      <w:headerReference w:type="default" r:id="rId10"/>
      <w:footerReference w:type="default" r:id="rId11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76928" w:rsidP="00F454D8" w:rsidRDefault="00276928" w14:paraId="72A3D3E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76928" w:rsidP="00F454D8" w:rsidRDefault="00276928" w14:paraId="0D0B940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4065E8" w14:paraId="31ABBCD2" wp14:textId="77777777">
    <w:pPr>
      <w:pStyle w:val="Peu"/>
    </w:pPr>
    <w:r w:rsidRPr="004065E8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76928" w:rsidP="00F454D8" w:rsidRDefault="00276928" w14:paraId="6A05A80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76928" w:rsidP="00F454D8" w:rsidRDefault="00276928" w14:paraId="5A39BBE3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41C8F396" wp14:textId="77777777">
    <w:pPr>
      <w:pStyle w:val="Capalera"/>
    </w:pPr>
  </w:p>
  <w:p xmlns:wp14="http://schemas.microsoft.com/office/word/2010/wordml" w:rsidR="00F454D8" w:rsidRDefault="00EC4601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1150FE"/>
    <w:rsid w:val="0016725E"/>
    <w:rsid w:val="001F2DFC"/>
    <w:rsid w:val="002258BD"/>
    <w:rsid w:val="00227795"/>
    <w:rsid w:val="00241350"/>
    <w:rsid w:val="00247B10"/>
    <w:rsid w:val="00276928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5B565D"/>
    <w:rsid w:val="006348BD"/>
    <w:rsid w:val="006567FD"/>
    <w:rsid w:val="006A1D4F"/>
    <w:rsid w:val="006B11CD"/>
    <w:rsid w:val="006B4CAB"/>
    <w:rsid w:val="006B5A9D"/>
    <w:rsid w:val="007B416C"/>
    <w:rsid w:val="007D4DE8"/>
    <w:rsid w:val="007D7384"/>
    <w:rsid w:val="00815478"/>
    <w:rsid w:val="008B395B"/>
    <w:rsid w:val="00900292"/>
    <w:rsid w:val="00973C45"/>
    <w:rsid w:val="00A53191"/>
    <w:rsid w:val="00A7317C"/>
    <w:rsid w:val="00BA6EE6"/>
    <w:rsid w:val="00BE673C"/>
    <w:rsid w:val="00C10920"/>
    <w:rsid w:val="00C20D6A"/>
    <w:rsid w:val="00C9570A"/>
    <w:rsid w:val="00CA7AD1"/>
    <w:rsid w:val="00CB4BE6"/>
    <w:rsid w:val="00CB5187"/>
    <w:rsid w:val="00CE36A4"/>
    <w:rsid w:val="00D746AC"/>
    <w:rsid w:val="00D93B30"/>
    <w:rsid w:val="00DE75F5"/>
    <w:rsid w:val="00E06BB2"/>
    <w:rsid w:val="00E556F8"/>
    <w:rsid w:val="00EC4559"/>
    <w:rsid w:val="00EC4601"/>
    <w:rsid w:val="00F246B5"/>
    <w:rsid w:val="00F30C69"/>
    <w:rsid w:val="00F454D8"/>
    <w:rsid w:val="00F6279E"/>
    <w:rsid w:val="490D94FC"/>
    <w:rsid w:val="71E1D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7280B"/>
  <w15:docId w15:val="{26444BCD-DF3F-43EE-AD03-AF0EC429C5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284A91-6E68-4E61-9E40-9FD19319D3F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CFC5B8-9798-4C62-9DAF-7F14240F7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B3FDF-F142-48D5-B681-4D9877C992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2023-06-07T08:17:00Z</dcterms:created>
  <dcterms:modified xsi:type="dcterms:W3CDTF">2025-02-11T13:03:50Z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